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D5" w:rsidRPr="00E238D5" w:rsidRDefault="00E238D5" w:rsidP="00E238D5">
      <w:pPr>
        <w:spacing w:after="0" w:line="240" w:lineRule="auto"/>
        <w:rPr>
          <w:rFonts w:ascii="Arial" w:eastAsia="Times New Roman" w:hAnsi="Arial" w:cs="Arial"/>
          <w:sz w:val="18"/>
          <w:szCs w:val="18"/>
        </w:rPr>
      </w:pPr>
      <w:r w:rsidRPr="00E238D5">
        <w:rPr>
          <w:rFonts w:ascii="Arial" w:eastAsia="Times New Roman" w:hAnsi="Arial" w:cs="Arial"/>
          <w:noProof/>
          <w:color w:val="0000FF"/>
          <w:sz w:val="18"/>
          <w:szCs w:val="18"/>
        </w:rPr>
        <w:drawing>
          <wp:inline distT="0" distB="0" distL="0" distR="0">
            <wp:extent cx="2819400" cy="1000125"/>
            <wp:effectExtent l="0" t="0" r="0" b="0"/>
            <wp:docPr id="17" name="Picture 17" descr="http://www.nation.sc/templates/nation/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sc/templates/nation/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000125"/>
                    </a:xfrm>
                    <a:prstGeom prst="rect">
                      <a:avLst/>
                    </a:prstGeom>
                    <a:noFill/>
                    <a:ln>
                      <a:noFill/>
                    </a:ln>
                  </pic:spPr>
                </pic:pic>
              </a:graphicData>
            </a:graphic>
          </wp:inline>
        </w:drawing>
      </w:r>
    </w:p>
    <w:p w:rsidR="00E238D5" w:rsidRPr="00E238D5" w:rsidRDefault="00E238D5" w:rsidP="00E238D5">
      <w:pPr>
        <w:shd w:val="clear" w:color="auto" w:fill="FFFFFF"/>
        <w:spacing w:after="0" w:line="240" w:lineRule="auto"/>
        <w:rPr>
          <w:rFonts w:ascii="Arial" w:eastAsia="Times New Roman" w:hAnsi="Arial" w:cs="Arial"/>
          <w:sz w:val="18"/>
          <w:szCs w:val="18"/>
        </w:rPr>
      </w:pPr>
    </w:p>
    <w:p w:rsidR="00E238D5" w:rsidRPr="00E238D5" w:rsidRDefault="00E238D5" w:rsidP="00E238D5">
      <w:pPr>
        <w:shd w:val="clear" w:color="auto" w:fill="FFFFFF"/>
        <w:spacing w:before="100" w:beforeAutospacing="1" w:after="100" w:afterAutospacing="1" w:line="240" w:lineRule="auto"/>
        <w:outlineLvl w:val="1"/>
        <w:rPr>
          <w:rFonts w:ascii="Arial" w:eastAsia="Times New Roman" w:hAnsi="Arial" w:cs="Arial"/>
          <w:b/>
          <w:bCs/>
          <w:color w:val="6C6C6C"/>
          <w:sz w:val="36"/>
          <w:szCs w:val="36"/>
        </w:rPr>
      </w:pPr>
      <w:r w:rsidRPr="00E238D5">
        <w:rPr>
          <w:rFonts w:ascii="Arial" w:eastAsia="Times New Roman" w:hAnsi="Arial" w:cs="Arial"/>
          <w:b/>
          <w:bCs/>
          <w:color w:val="6C6C6C"/>
          <w:sz w:val="36"/>
          <w:szCs w:val="36"/>
        </w:rPr>
        <w:t>IDC does not operate outside of the law, says board chairman</w:t>
      </w:r>
    </w:p>
    <w:p w:rsidR="00E238D5" w:rsidRPr="00E238D5" w:rsidRDefault="00E238D5" w:rsidP="00E238D5">
      <w:pPr>
        <w:shd w:val="clear" w:color="auto" w:fill="FFFFFF"/>
        <w:spacing w:after="0"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br/>
      </w:r>
      <w:r w:rsidRPr="00E238D5">
        <w:rPr>
          <w:rFonts w:ascii="Arial" w:eastAsia="Times New Roman" w:hAnsi="Arial" w:cs="Arial"/>
          <w:i/>
          <w:iCs/>
          <w:color w:val="6C6C6C"/>
          <w:sz w:val="18"/>
          <w:szCs w:val="18"/>
        </w:rPr>
        <w:t>25-January-2019</w:t>
      </w:r>
      <w:r w:rsidRPr="00E238D5">
        <w:rPr>
          <w:rFonts w:ascii="Arial" w:eastAsia="Times New Roman" w:hAnsi="Arial" w:cs="Arial"/>
          <w:color w:val="6C6C6C"/>
          <w:sz w:val="18"/>
          <w:szCs w:val="18"/>
        </w:rPr>
        <w:t xml:space="preserve"> </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b/>
          <w:bCs/>
          <w:noProof/>
          <w:color w:val="6C6C6C"/>
          <w:sz w:val="18"/>
          <w:szCs w:val="18"/>
        </w:rPr>
        <w:drawing>
          <wp:inline distT="0" distB="0" distL="0" distR="0">
            <wp:extent cx="5943600" cy="2347722"/>
            <wp:effectExtent l="0" t="0" r="0" b="0"/>
            <wp:docPr id="12" name="Picture 12" descr="http://www.nation.sc/images/2019/Jan/25/DSC_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ion.sc/images/2019/Jan/25/DSC_60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8887" cy="2369560"/>
                    </a:xfrm>
                    <a:prstGeom prst="rect">
                      <a:avLst/>
                    </a:prstGeom>
                    <a:noFill/>
                    <a:ln>
                      <a:noFill/>
                    </a:ln>
                  </pic:spPr>
                </pic:pic>
              </a:graphicData>
            </a:graphic>
          </wp:inline>
        </w:drawing>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bookmarkStart w:id="0" w:name="_GoBack"/>
      <w:bookmarkEnd w:id="0"/>
      <w:r w:rsidRPr="00E238D5">
        <w:rPr>
          <w:rFonts w:ascii="Arial" w:eastAsia="Times New Roman" w:hAnsi="Arial" w:cs="Arial"/>
          <w:color w:val="6C6C6C"/>
          <w:sz w:val="18"/>
          <w:szCs w:val="18"/>
        </w:rPr>
        <w:t xml:space="preserve">The chairman of the Island Development Company (IDC), Patrick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has stressed that, opposed to what has been said over the last few months by some, IDC does not operate outside of the law.</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“IDC has its management and board of directors to oversee the operations and management of the company. It does not operate outside of the law, […] that’s a bit unkind to say,” 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told members of the press.</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was speaking in an interview following a meeting between President Danny Faure and the IDC board of directors at State House yesterday.</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explained that IDC abides by the required laws but that perhaps its main challenge is in communicating properly with members of the public.</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In order to educate the public about these islands and shed light on how they are managed, 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added that the Seychelles Broadcasting Corporation (SBC) will soon broadcast a monthly </w:t>
      </w:r>
      <w:proofErr w:type="spellStart"/>
      <w:r w:rsidRPr="00E238D5">
        <w:rPr>
          <w:rFonts w:ascii="Arial" w:eastAsia="Times New Roman" w:hAnsi="Arial" w:cs="Arial"/>
          <w:color w:val="6C6C6C"/>
          <w:sz w:val="18"/>
          <w:szCs w:val="18"/>
        </w:rPr>
        <w:t>docu</w:t>
      </w:r>
      <w:proofErr w:type="spellEnd"/>
      <w:r w:rsidRPr="00E238D5">
        <w:rPr>
          <w:rFonts w:ascii="Arial" w:eastAsia="Times New Roman" w:hAnsi="Arial" w:cs="Arial"/>
          <w:color w:val="6C6C6C"/>
          <w:sz w:val="18"/>
          <w:szCs w:val="18"/>
        </w:rPr>
        <w:t>-series on the islands.</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In conjunction with that, IDC plans to </w:t>
      </w:r>
      <w:proofErr w:type="spellStart"/>
      <w:r w:rsidRPr="00E238D5">
        <w:rPr>
          <w:rFonts w:ascii="Arial" w:eastAsia="Times New Roman" w:hAnsi="Arial" w:cs="Arial"/>
          <w:color w:val="6C6C6C"/>
          <w:sz w:val="18"/>
          <w:szCs w:val="18"/>
        </w:rPr>
        <w:t>kickoff</w:t>
      </w:r>
      <w:proofErr w:type="spellEnd"/>
      <w:r w:rsidRPr="00E238D5">
        <w:rPr>
          <w:rFonts w:ascii="Arial" w:eastAsia="Times New Roman" w:hAnsi="Arial" w:cs="Arial"/>
          <w:color w:val="6C6C6C"/>
          <w:sz w:val="18"/>
          <w:szCs w:val="18"/>
        </w:rPr>
        <w:t xml:space="preserve"> a </w:t>
      </w:r>
      <w:proofErr w:type="spellStart"/>
      <w:r w:rsidRPr="00E238D5">
        <w:rPr>
          <w:rFonts w:ascii="Arial" w:eastAsia="Times New Roman" w:hAnsi="Arial" w:cs="Arial"/>
          <w:color w:val="6C6C6C"/>
          <w:sz w:val="18"/>
          <w:szCs w:val="18"/>
        </w:rPr>
        <w:t>programme</w:t>
      </w:r>
      <w:proofErr w:type="spellEnd"/>
      <w:r w:rsidRPr="00E238D5">
        <w:rPr>
          <w:rFonts w:ascii="Arial" w:eastAsia="Times New Roman" w:hAnsi="Arial" w:cs="Arial"/>
          <w:color w:val="6C6C6C"/>
          <w:sz w:val="18"/>
          <w:szCs w:val="18"/>
        </w:rPr>
        <w:t xml:space="preserve"> that will hopefully increase the number of Seychellois visitors to the islands.</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“This year we’ll have Desroches, Alphonse, </w:t>
      </w:r>
      <w:proofErr w:type="spellStart"/>
      <w:r w:rsidRPr="00E238D5">
        <w:rPr>
          <w:rFonts w:ascii="Arial" w:eastAsia="Times New Roman" w:hAnsi="Arial" w:cs="Arial"/>
          <w:color w:val="6C6C6C"/>
          <w:sz w:val="18"/>
          <w:szCs w:val="18"/>
        </w:rPr>
        <w:t>Astove</w:t>
      </w:r>
      <w:proofErr w:type="spellEnd"/>
      <w:r w:rsidRPr="00E238D5">
        <w:rPr>
          <w:rFonts w:ascii="Arial" w:eastAsia="Times New Roman" w:hAnsi="Arial" w:cs="Arial"/>
          <w:color w:val="6C6C6C"/>
          <w:sz w:val="18"/>
          <w:szCs w:val="18"/>
        </w:rPr>
        <w:t xml:space="preserve"> and Farquhar part of that circuit. It won’t be massive tourism, because the islands won’t be able to sustain that, but we’ll start getting people to know the islands better.”</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In fact, IDC is embarking on a long list of other projects and initiatives for 2019 and the subsequent years which the board discussed in length with President Faure during the meeting.</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These include future agricultural developments on Desroches, where IDC wants to undertake a livestock </w:t>
      </w:r>
      <w:proofErr w:type="spellStart"/>
      <w:r w:rsidRPr="00E238D5">
        <w:rPr>
          <w:rFonts w:ascii="Arial" w:eastAsia="Times New Roman" w:hAnsi="Arial" w:cs="Arial"/>
          <w:color w:val="6C6C6C"/>
          <w:sz w:val="18"/>
          <w:szCs w:val="18"/>
        </w:rPr>
        <w:t>programme</w:t>
      </w:r>
      <w:proofErr w:type="spellEnd"/>
      <w:r w:rsidRPr="00E238D5">
        <w:rPr>
          <w:rFonts w:ascii="Arial" w:eastAsia="Times New Roman" w:hAnsi="Arial" w:cs="Arial"/>
          <w:color w:val="6C6C6C"/>
          <w:sz w:val="18"/>
          <w:szCs w:val="18"/>
        </w:rPr>
        <w:t xml:space="preserve"> with the private sector.</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According to 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another 334 hectares of land on </w:t>
      </w:r>
      <w:proofErr w:type="spellStart"/>
      <w:r w:rsidRPr="00E238D5">
        <w:rPr>
          <w:rFonts w:ascii="Arial" w:eastAsia="Times New Roman" w:hAnsi="Arial" w:cs="Arial"/>
          <w:color w:val="6C6C6C"/>
          <w:sz w:val="18"/>
          <w:szCs w:val="18"/>
        </w:rPr>
        <w:t>Coëtivy</w:t>
      </w:r>
      <w:proofErr w:type="spellEnd"/>
      <w:r w:rsidRPr="00E238D5">
        <w:rPr>
          <w:rFonts w:ascii="Arial" w:eastAsia="Times New Roman" w:hAnsi="Arial" w:cs="Arial"/>
          <w:color w:val="6C6C6C"/>
          <w:sz w:val="18"/>
          <w:szCs w:val="18"/>
        </w:rPr>
        <w:t>, which only recently housed prisoners, have also been demarked for future agricultural developments. The island is expected to be leased to IDC.</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The company’s projected plans for 2019 and coming years also include a long list of construction projects, tourism-related developments and renewable energy initiatives.</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President Faure additionally received a full-appraisal of the past performances of IDC, a discussion which was facilitated thanks to IDC’s recent annual audited report for 2014-2018 and which the President received a copy of.</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Aside from providing information on the structure of IDC, the report outlines IDC’s consolidated statement of income from March 31, 2015 to March 31, 2018 as well as their dividend payouts among other crucial information.</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confirmed that they also approached the topic of the Green Island Construction Company Limited (GICC), one of IDC’s subsidiary company.</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To recall, GICC received some backlash from certain politicians who argued that IDC’S mandate is to manage the outer lying islands and not to compete with other construction firms for commercial projects.</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confirmed that GICC is closing down on its commercial activities with the exception of the condominium project after it completes some of its projects in December 2019.</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proofErr w:type="gramStart"/>
      <w:r w:rsidRPr="00E238D5">
        <w:rPr>
          <w:rFonts w:ascii="Arial" w:eastAsia="Times New Roman" w:hAnsi="Arial" w:cs="Arial"/>
          <w:color w:val="6C6C6C"/>
          <w:sz w:val="18"/>
          <w:szCs w:val="18"/>
        </w:rPr>
        <w:t>Nevertheless</w:t>
      </w:r>
      <w:proofErr w:type="gramEnd"/>
      <w:r w:rsidRPr="00E238D5">
        <w:rPr>
          <w:rFonts w:ascii="Arial" w:eastAsia="Times New Roman" w:hAnsi="Arial" w:cs="Arial"/>
          <w:color w:val="6C6C6C"/>
          <w:sz w:val="18"/>
          <w:szCs w:val="18"/>
        </w:rPr>
        <w:t xml:space="preserve"> GICC will continue carrying out developments for IDC.</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In its report, IDC notes that “the winding down of GICC has impacted greatly on IDC’s overall financial performance as since May 2017 the company has not been taking on new clients and contracts”.</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GICC’s revenue in 2018 represented only 24% of IDC’ s consolidated revenue compared to 63% in 2014, but nonetheless by the end of March 2018 the company completed 133 projects at a value of R686 million.</w:t>
      </w:r>
    </w:p>
    <w:p w:rsidR="00E238D5" w:rsidRPr="00E238D5" w:rsidRDefault="00E238D5" w:rsidP="00E238D5">
      <w:pPr>
        <w:shd w:val="clear" w:color="auto" w:fill="FFFFFF"/>
        <w:spacing w:before="100" w:beforeAutospacing="1" w:after="100" w:afterAutospacing="1" w:line="240" w:lineRule="auto"/>
        <w:rPr>
          <w:rFonts w:ascii="Arial" w:eastAsia="Times New Roman" w:hAnsi="Arial" w:cs="Arial"/>
          <w:color w:val="6C6C6C"/>
          <w:sz w:val="18"/>
          <w:szCs w:val="18"/>
        </w:rPr>
      </w:pPr>
      <w:r w:rsidRPr="00E238D5">
        <w:rPr>
          <w:rFonts w:ascii="Arial" w:eastAsia="Times New Roman" w:hAnsi="Arial" w:cs="Arial"/>
          <w:color w:val="6C6C6C"/>
          <w:sz w:val="18"/>
          <w:szCs w:val="18"/>
        </w:rPr>
        <w:t xml:space="preserve">Mr </w:t>
      </w:r>
      <w:proofErr w:type="spellStart"/>
      <w:r w:rsidRPr="00E238D5">
        <w:rPr>
          <w:rFonts w:ascii="Arial" w:eastAsia="Times New Roman" w:hAnsi="Arial" w:cs="Arial"/>
          <w:color w:val="6C6C6C"/>
          <w:sz w:val="18"/>
          <w:szCs w:val="18"/>
        </w:rPr>
        <w:t>Berlouis</w:t>
      </w:r>
      <w:proofErr w:type="spellEnd"/>
      <w:r w:rsidRPr="00E238D5">
        <w:rPr>
          <w:rFonts w:ascii="Arial" w:eastAsia="Times New Roman" w:hAnsi="Arial" w:cs="Arial"/>
          <w:color w:val="6C6C6C"/>
          <w:sz w:val="18"/>
          <w:szCs w:val="18"/>
        </w:rPr>
        <w:t xml:space="preserve"> concluded that the meeting with the President went really well and that the President is satisfied with the work of IDC thus far.</w:t>
      </w:r>
    </w:p>
    <w:p w:rsidR="00A50C4B" w:rsidRDefault="00E82476"/>
    <w:sectPr w:rsidR="00A5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E29"/>
    <w:multiLevelType w:val="multilevel"/>
    <w:tmpl w:val="85D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821EA"/>
    <w:multiLevelType w:val="multilevel"/>
    <w:tmpl w:val="6CEA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D5"/>
    <w:rsid w:val="000E3F78"/>
    <w:rsid w:val="002F5FC7"/>
    <w:rsid w:val="00A55F78"/>
    <w:rsid w:val="00E238D5"/>
    <w:rsid w:val="00E8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C07734"/>
  <w15:chartTrackingRefBased/>
  <w15:docId w15:val="{93F08853-5964-4DB6-992D-D4F4D0CD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3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5FC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character" w:customStyle="1" w:styleId="Heading2Char">
    <w:name w:val="Heading 2 Char"/>
    <w:basedOn w:val="DefaultParagraphFont"/>
    <w:link w:val="Heading2"/>
    <w:uiPriority w:val="9"/>
    <w:rsid w:val="00E238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38D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38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38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38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38D5"/>
    <w:rPr>
      <w:rFonts w:ascii="Arial" w:eastAsia="Times New Roman" w:hAnsi="Arial" w:cs="Arial"/>
      <w:vanish/>
      <w:sz w:val="16"/>
      <w:szCs w:val="16"/>
    </w:rPr>
  </w:style>
  <w:style w:type="character" w:styleId="Emphasis">
    <w:name w:val="Emphasis"/>
    <w:basedOn w:val="DefaultParagraphFont"/>
    <w:uiPriority w:val="20"/>
    <w:qFormat/>
    <w:rsid w:val="00E238D5"/>
    <w:rPr>
      <w:i/>
      <w:iCs/>
    </w:rPr>
  </w:style>
  <w:style w:type="paragraph" w:customStyle="1" w:styleId="view2">
    <w:name w:val="view2"/>
    <w:basedOn w:val="Normal"/>
    <w:rsid w:val="00E238D5"/>
    <w:pPr>
      <w:spacing w:before="100" w:beforeAutospacing="1" w:after="100" w:afterAutospacing="1" w:line="240" w:lineRule="auto"/>
    </w:pPr>
    <w:rPr>
      <w:rFonts w:ascii="Times New Roman" w:eastAsia="Times New Roman" w:hAnsi="Times New Roman" w:cs="Times New Roman"/>
      <w:color w:val="DC5012"/>
      <w:sz w:val="24"/>
      <w:szCs w:val="24"/>
    </w:rPr>
  </w:style>
  <w:style w:type="paragraph" w:customStyle="1" w:styleId="service5">
    <w:name w:val="service5"/>
    <w:basedOn w:val="Normal"/>
    <w:rsid w:val="00E238D5"/>
    <w:pPr>
      <w:spacing w:before="225" w:after="100" w:afterAutospacing="1" w:line="240" w:lineRule="auto"/>
    </w:pPr>
    <w:rPr>
      <w:rFonts w:ascii="Times New Roman" w:eastAsia="Times New Roman" w:hAnsi="Times New Roman" w:cs="Times New Roman"/>
      <w:sz w:val="24"/>
      <w:szCs w:val="24"/>
    </w:rPr>
  </w:style>
  <w:style w:type="paragraph" w:customStyle="1" w:styleId="service6">
    <w:name w:val="service6"/>
    <w:basedOn w:val="Normal"/>
    <w:rsid w:val="00E238D5"/>
    <w:pPr>
      <w:spacing w:before="225"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3470">
      <w:bodyDiv w:val="1"/>
      <w:marLeft w:val="0"/>
      <w:marRight w:val="0"/>
      <w:marTop w:val="0"/>
      <w:marBottom w:val="0"/>
      <w:divBdr>
        <w:top w:val="none" w:sz="0" w:space="0" w:color="auto"/>
        <w:left w:val="none" w:sz="0" w:space="0" w:color="auto"/>
        <w:bottom w:val="none" w:sz="0" w:space="0" w:color="auto"/>
        <w:right w:val="none" w:sz="0" w:space="0" w:color="auto"/>
      </w:divBdr>
      <w:divsChild>
        <w:div w:id="487478053">
          <w:marLeft w:val="0"/>
          <w:marRight w:val="0"/>
          <w:marTop w:val="0"/>
          <w:marBottom w:val="0"/>
          <w:divBdr>
            <w:top w:val="none" w:sz="0" w:space="0" w:color="auto"/>
            <w:left w:val="none" w:sz="0" w:space="0" w:color="auto"/>
            <w:bottom w:val="none" w:sz="0" w:space="0" w:color="auto"/>
            <w:right w:val="none" w:sz="0" w:space="0" w:color="auto"/>
          </w:divBdr>
          <w:divsChild>
            <w:div w:id="1053042535">
              <w:marLeft w:val="0"/>
              <w:marRight w:val="0"/>
              <w:marTop w:val="0"/>
              <w:marBottom w:val="0"/>
              <w:divBdr>
                <w:top w:val="none" w:sz="0" w:space="0" w:color="auto"/>
                <w:left w:val="none" w:sz="0" w:space="0" w:color="auto"/>
                <w:bottom w:val="none" w:sz="0" w:space="0" w:color="auto"/>
                <w:right w:val="none" w:sz="0" w:space="0" w:color="auto"/>
              </w:divBdr>
              <w:divsChild>
                <w:div w:id="1240752373">
                  <w:marLeft w:val="0"/>
                  <w:marRight w:val="0"/>
                  <w:marTop w:val="0"/>
                  <w:marBottom w:val="0"/>
                  <w:divBdr>
                    <w:top w:val="none" w:sz="0" w:space="0" w:color="auto"/>
                    <w:left w:val="none" w:sz="0" w:space="0" w:color="auto"/>
                    <w:bottom w:val="none" w:sz="0" w:space="0" w:color="auto"/>
                    <w:right w:val="none" w:sz="0" w:space="0" w:color="auto"/>
                  </w:divBdr>
                </w:div>
                <w:div w:id="1390030545">
                  <w:marLeft w:val="0"/>
                  <w:marRight w:val="0"/>
                  <w:marTop w:val="0"/>
                  <w:marBottom w:val="0"/>
                  <w:divBdr>
                    <w:top w:val="none" w:sz="0" w:space="0" w:color="auto"/>
                    <w:left w:val="none" w:sz="0" w:space="0" w:color="auto"/>
                    <w:bottom w:val="none" w:sz="0" w:space="0" w:color="auto"/>
                    <w:right w:val="none" w:sz="0" w:space="0" w:color="auto"/>
                  </w:divBdr>
                  <w:divsChild>
                    <w:div w:id="1181044533">
                      <w:marLeft w:val="0"/>
                      <w:marRight w:val="0"/>
                      <w:marTop w:val="0"/>
                      <w:marBottom w:val="0"/>
                      <w:divBdr>
                        <w:top w:val="none" w:sz="0" w:space="0" w:color="auto"/>
                        <w:left w:val="none" w:sz="0" w:space="0" w:color="auto"/>
                        <w:bottom w:val="none" w:sz="0" w:space="0" w:color="auto"/>
                        <w:right w:val="none" w:sz="0" w:space="0" w:color="auto"/>
                      </w:divBdr>
                    </w:div>
                  </w:divsChild>
                </w:div>
                <w:div w:id="494759094">
                  <w:marLeft w:val="0"/>
                  <w:marRight w:val="150"/>
                  <w:marTop w:val="0"/>
                  <w:marBottom w:val="0"/>
                  <w:divBdr>
                    <w:top w:val="none" w:sz="0" w:space="0" w:color="auto"/>
                    <w:left w:val="none" w:sz="0" w:space="0" w:color="auto"/>
                    <w:bottom w:val="none" w:sz="0" w:space="0" w:color="auto"/>
                    <w:right w:val="none" w:sz="0" w:space="0" w:color="auto"/>
                  </w:divBdr>
                </w:div>
                <w:div w:id="676075118">
                  <w:marLeft w:val="0"/>
                  <w:marRight w:val="300"/>
                  <w:marTop w:val="75"/>
                  <w:marBottom w:val="0"/>
                  <w:divBdr>
                    <w:top w:val="none" w:sz="0" w:space="0" w:color="auto"/>
                    <w:left w:val="none" w:sz="0" w:space="0" w:color="auto"/>
                    <w:bottom w:val="none" w:sz="0" w:space="0" w:color="auto"/>
                    <w:right w:val="none" w:sz="0" w:space="0" w:color="auto"/>
                  </w:divBdr>
                </w:div>
                <w:div w:id="58476886">
                  <w:marLeft w:val="0"/>
                  <w:marRight w:val="0"/>
                  <w:marTop w:val="0"/>
                  <w:marBottom w:val="0"/>
                  <w:divBdr>
                    <w:top w:val="none" w:sz="0" w:space="0" w:color="auto"/>
                    <w:left w:val="none" w:sz="0" w:space="0" w:color="auto"/>
                    <w:bottom w:val="none" w:sz="0" w:space="0" w:color="auto"/>
                    <w:right w:val="none" w:sz="0" w:space="0" w:color="auto"/>
                  </w:divBdr>
                </w:div>
                <w:div w:id="848521028">
                  <w:marLeft w:val="0"/>
                  <w:marRight w:val="0"/>
                  <w:marTop w:val="0"/>
                  <w:marBottom w:val="0"/>
                  <w:divBdr>
                    <w:top w:val="none" w:sz="0" w:space="0" w:color="auto"/>
                    <w:left w:val="none" w:sz="0" w:space="0" w:color="auto"/>
                    <w:bottom w:val="none" w:sz="0" w:space="0" w:color="auto"/>
                    <w:right w:val="none" w:sz="0" w:space="0" w:color="auto"/>
                  </w:divBdr>
                </w:div>
              </w:divsChild>
            </w:div>
            <w:div w:id="2105153241">
              <w:marLeft w:val="0"/>
              <w:marRight w:val="0"/>
              <w:marTop w:val="0"/>
              <w:marBottom w:val="0"/>
              <w:divBdr>
                <w:top w:val="none" w:sz="0" w:space="0" w:color="auto"/>
                <w:left w:val="none" w:sz="0" w:space="0" w:color="auto"/>
                <w:bottom w:val="none" w:sz="0" w:space="0" w:color="auto"/>
                <w:right w:val="none" w:sz="0" w:space="0" w:color="auto"/>
              </w:divBdr>
              <w:divsChild>
                <w:div w:id="945651088">
                  <w:marLeft w:val="0"/>
                  <w:marRight w:val="0"/>
                  <w:marTop w:val="0"/>
                  <w:marBottom w:val="0"/>
                  <w:divBdr>
                    <w:top w:val="none" w:sz="0" w:space="0" w:color="auto"/>
                    <w:left w:val="none" w:sz="0" w:space="0" w:color="auto"/>
                    <w:bottom w:val="none" w:sz="0" w:space="0" w:color="auto"/>
                    <w:right w:val="none" w:sz="0" w:space="0" w:color="auto"/>
                  </w:divBdr>
                  <w:divsChild>
                    <w:div w:id="549650960">
                      <w:marLeft w:val="0"/>
                      <w:marRight w:val="0"/>
                      <w:marTop w:val="0"/>
                      <w:marBottom w:val="0"/>
                      <w:divBdr>
                        <w:top w:val="none" w:sz="0" w:space="0" w:color="auto"/>
                        <w:left w:val="none" w:sz="0" w:space="0" w:color="auto"/>
                        <w:bottom w:val="none" w:sz="0" w:space="0" w:color="auto"/>
                        <w:right w:val="none" w:sz="0" w:space="0" w:color="auto"/>
                      </w:divBdr>
                    </w:div>
                    <w:div w:id="2117171466">
                      <w:marLeft w:val="0"/>
                      <w:marRight w:val="0"/>
                      <w:marTop w:val="75"/>
                      <w:marBottom w:val="0"/>
                      <w:divBdr>
                        <w:top w:val="none" w:sz="0" w:space="0" w:color="auto"/>
                        <w:left w:val="none" w:sz="0" w:space="0" w:color="auto"/>
                        <w:bottom w:val="none" w:sz="0" w:space="0" w:color="auto"/>
                        <w:right w:val="none" w:sz="0" w:space="0" w:color="auto"/>
                      </w:divBdr>
                      <w:divsChild>
                        <w:div w:id="891959523">
                          <w:marLeft w:val="0"/>
                          <w:marRight w:val="0"/>
                          <w:marTop w:val="150"/>
                          <w:marBottom w:val="0"/>
                          <w:divBdr>
                            <w:top w:val="none" w:sz="0" w:space="0" w:color="auto"/>
                            <w:left w:val="none" w:sz="0" w:space="0" w:color="auto"/>
                            <w:bottom w:val="none" w:sz="0" w:space="0" w:color="auto"/>
                            <w:right w:val="none" w:sz="0" w:space="0" w:color="auto"/>
                          </w:divBdr>
                        </w:div>
                      </w:divsChild>
                    </w:div>
                    <w:div w:id="338780246">
                      <w:marLeft w:val="0"/>
                      <w:marRight w:val="0"/>
                      <w:marTop w:val="0"/>
                      <w:marBottom w:val="0"/>
                      <w:divBdr>
                        <w:top w:val="none" w:sz="0" w:space="0" w:color="auto"/>
                        <w:left w:val="none" w:sz="0" w:space="0" w:color="auto"/>
                        <w:bottom w:val="none" w:sz="0" w:space="0" w:color="auto"/>
                        <w:right w:val="none" w:sz="0" w:space="0" w:color="auto"/>
                      </w:divBdr>
                      <w:divsChild>
                        <w:div w:id="584261649">
                          <w:marLeft w:val="0"/>
                          <w:marRight w:val="0"/>
                          <w:marTop w:val="0"/>
                          <w:marBottom w:val="0"/>
                          <w:divBdr>
                            <w:top w:val="none" w:sz="0" w:space="0" w:color="auto"/>
                            <w:left w:val="none" w:sz="0" w:space="0" w:color="auto"/>
                            <w:bottom w:val="none" w:sz="0" w:space="0" w:color="auto"/>
                            <w:right w:val="none" w:sz="0" w:space="0" w:color="auto"/>
                          </w:divBdr>
                        </w:div>
                        <w:div w:id="988943133">
                          <w:marLeft w:val="0"/>
                          <w:marRight w:val="0"/>
                          <w:marTop w:val="0"/>
                          <w:marBottom w:val="0"/>
                          <w:divBdr>
                            <w:top w:val="none" w:sz="0" w:space="0" w:color="auto"/>
                            <w:left w:val="none" w:sz="0" w:space="0" w:color="auto"/>
                            <w:bottom w:val="none" w:sz="0" w:space="0" w:color="auto"/>
                            <w:right w:val="none" w:sz="0" w:space="0" w:color="auto"/>
                          </w:divBdr>
                        </w:div>
                        <w:div w:id="1346513146">
                          <w:marLeft w:val="0"/>
                          <w:marRight w:val="0"/>
                          <w:marTop w:val="0"/>
                          <w:marBottom w:val="0"/>
                          <w:divBdr>
                            <w:top w:val="none" w:sz="0" w:space="0" w:color="auto"/>
                            <w:left w:val="none" w:sz="0" w:space="0" w:color="auto"/>
                            <w:bottom w:val="none" w:sz="0" w:space="0" w:color="auto"/>
                            <w:right w:val="none" w:sz="0" w:space="0" w:color="auto"/>
                          </w:divBdr>
                        </w:div>
                      </w:divsChild>
                    </w:div>
                    <w:div w:id="1569149902">
                      <w:marLeft w:val="0"/>
                      <w:marRight w:val="0"/>
                      <w:marTop w:val="0"/>
                      <w:marBottom w:val="0"/>
                      <w:divBdr>
                        <w:top w:val="none" w:sz="0" w:space="0" w:color="auto"/>
                        <w:left w:val="none" w:sz="0" w:space="0" w:color="auto"/>
                        <w:bottom w:val="none" w:sz="0" w:space="0" w:color="auto"/>
                        <w:right w:val="none" w:sz="0" w:space="0" w:color="auto"/>
                      </w:divBdr>
                      <w:divsChild>
                        <w:div w:id="1561748405">
                          <w:marLeft w:val="0"/>
                          <w:marRight w:val="0"/>
                          <w:marTop w:val="0"/>
                          <w:marBottom w:val="75"/>
                          <w:divBdr>
                            <w:top w:val="none" w:sz="0" w:space="0" w:color="auto"/>
                            <w:left w:val="none" w:sz="0" w:space="0" w:color="auto"/>
                            <w:bottom w:val="none" w:sz="0" w:space="0" w:color="auto"/>
                            <w:right w:val="none" w:sz="0" w:space="0" w:color="auto"/>
                          </w:divBdr>
                        </w:div>
                        <w:div w:id="832991941">
                          <w:marLeft w:val="0"/>
                          <w:marRight w:val="0"/>
                          <w:marTop w:val="0"/>
                          <w:marBottom w:val="75"/>
                          <w:divBdr>
                            <w:top w:val="none" w:sz="0" w:space="0" w:color="auto"/>
                            <w:left w:val="none" w:sz="0" w:space="0" w:color="auto"/>
                            <w:bottom w:val="none" w:sz="0" w:space="0" w:color="auto"/>
                            <w:right w:val="none" w:sz="0" w:space="0" w:color="auto"/>
                          </w:divBdr>
                        </w:div>
                        <w:div w:id="737628459">
                          <w:marLeft w:val="0"/>
                          <w:marRight w:val="0"/>
                          <w:marTop w:val="0"/>
                          <w:marBottom w:val="75"/>
                          <w:divBdr>
                            <w:top w:val="none" w:sz="0" w:space="0" w:color="auto"/>
                            <w:left w:val="none" w:sz="0" w:space="0" w:color="auto"/>
                            <w:bottom w:val="none" w:sz="0" w:space="0" w:color="auto"/>
                            <w:right w:val="none" w:sz="0" w:space="0" w:color="auto"/>
                          </w:divBdr>
                        </w:div>
                        <w:div w:id="1908421871">
                          <w:marLeft w:val="0"/>
                          <w:marRight w:val="0"/>
                          <w:marTop w:val="0"/>
                          <w:marBottom w:val="75"/>
                          <w:divBdr>
                            <w:top w:val="none" w:sz="0" w:space="0" w:color="auto"/>
                            <w:left w:val="none" w:sz="0" w:space="0" w:color="auto"/>
                            <w:bottom w:val="none" w:sz="0" w:space="0" w:color="auto"/>
                            <w:right w:val="none" w:sz="0" w:space="0" w:color="auto"/>
                          </w:divBdr>
                        </w:div>
                      </w:divsChild>
                    </w:div>
                    <w:div w:id="640382042">
                      <w:marLeft w:val="0"/>
                      <w:marRight w:val="0"/>
                      <w:marTop w:val="0"/>
                      <w:marBottom w:val="0"/>
                      <w:divBdr>
                        <w:top w:val="none" w:sz="0" w:space="0" w:color="auto"/>
                        <w:left w:val="none" w:sz="0" w:space="0" w:color="auto"/>
                        <w:bottom w:val="none" w:sz="0" w:space="0" w:color="auto"/>
                        <w:right w:val="none" w:sz="0" w:space="0" w:color="auto"/>
                      </w:divBdr>
                    </w:div>
                  </w:divsChild>
                </w:div>
                <w:div w:id="463543118">
                  <w:marLeft w:val="0"/>
                  <w:marRight w:val="0"/>
                  <w:marTop w:val="0"/>
                  <w:marBottom w:val="0"/>
                  <w:divBdr>
                    <w:top w:val="none" w:sz="0" w:space="0" w:color="auto"/>
                    <w:left w:val="none" w:sz="0" w:space="0" w:color="auto"/>
                    <w:bottom w:val="none" w:sz="0" w:space="0" w:color="auto"/>
                    <w:right w:val="none" w:sz="0" w:space="0" w:color="auto"/>
                  </w:divBdr>
                  <w:divsChild>
                    <w:div w:id="970286467">
                      <w:marLeft w:val="0"/>
                      <w:marRight w:val="0"/>
                      <w:marTop w:val="0"/>
                      <w:marBottom w:val="75"/>
                      <w:divBdr>
                        <w:top w:val="none" w:sz="0" w:space="0" w:color="auto"/>
                        <w:left w:val="none" w:sz="0" w:space="0" w:color="auto"/>
                        <w:bottom w:val="none" w:sz="0" w:space="0" w:color="auto"/>
                        <w:right w:val="none" w:sz="0" w:space="0" w:color="auto"/>
                      </w:divBdr>
                    </w:div>
                    <w:div w:id="2011054402">
                      <w:marLeft w:val="0"/>
                      <w:marRight w:val="0"/>
                      <w:marTop w:val="0"/>
                      <w:marBottom w:val="75"/>
                      <w:divBdr>
                        <w:top w:val="none" w:sz="0" w:space="0" w:color="auto"/>
                        <w:left w:val="none" w:sz="0" w:space="0" w:color="auto"/>
                        <w:bottom w:val="none" w:sz="0" w:space="0" w:color="auto"/>
                        <w:right w:val="none" w:sz="0" w:space="0" w:color="auto"/>
                      </w:divBdr>
                    </w:div>
                    <w:div w:id="371998099">
                      <w:marLeft w:val="0"/>
                      <w:marRight w:val="0"/>
                      <w:marTop w:val="0"/>
                      <w:marBottom w:val="75"/>
                      <w:divBdr>
                        <w:top w:val="none" w:sz="0" w:space="0" w:color="auto"/>
                        <w:left w:val="none" w:sz="0" w:space="0" w:color="auto"/>
                        <w:bottom w:val="none" w:sz="0" w:space="0" w:color="auto"/>
                        <w:right w:val="none" w:sz="0" w:space="0" w:color="auto"/>
                      </w:divBdr>
                    </w:div>
                    <w:div w:id="986396466">
                      <w:marLeft w:val="0"/>
                      <w:marRight w:val="0"/>
                      <w:marTop w:val="0"/>
                      <w:marBottom w:val="75"/>
                      <w:divBdr>
                        <w:top w:val="none" w:sz="0" w:space="0" w:color="auto"/>
                        <w:left w:val="none" w:sz="0" w:space="0" w:color="auto"/>
                        <w:bottom w:val="none" w:sz="0" w:space="0" w:color="auto"/>
                        <w:right w:val="none" w:sz="0" w:space="0" w:color="auto"/>
                      </w:divBdr>
                    </w:div>
                    <w:div w:id="9158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2024296">
          <w:marLeft w:val="0"/>
          <w:marRight w:val="0"/>
          <w:marTop w:val="0"/>
          <w:marBottom w:val="0"/>
          <w:divBdr>
            <w:top w:val="none" w:sz="0" w:space="0" w:color="auto"/>
            <w:left w:val="none" w:sz="0" w:space="0" w:color="auto"/>
            <w:bottom w:val="none" w:sz="0" w:space="0" w:color="auto"/>
            <w:right w:val="none" w:sz="0" w:space="0" w:color="auto"/>
          </w:divBdr>
          <w:divsChild>
            <w:div w:id="1160921438">
              <w:marLeft w:val="0"/>
              <w:marRight w:val="0"/>
              <w:marTop w:val="0"/>
              <w:marBottom w:val="0"/>
              <w:divBdr>
                <w:top w:val="none" w:sz="0" w:space="0" w:color="auto"/>
                <w:left w:val="none" w:sz="0" w:space="0" w:color="auto"/>
                <w:bottom w:val="none" w:sz="0" w:space="0" w:color="auto"/>
                <w:right w:val="none" w:sz="0" w:space="0" w:color="auto"/>
              </w:divBdr>
            </w:div>
            <w:div w:id="1045060992">
              <w:marLeft w:val="0"/>
              <w:marRight w:val="0"/>
              <w:marTop w:val="0"/>
              <w:marBottom w:val="0"/>
              <w:divBdr>
                <w:top w:val="none" w:sz="0" w:space="0" w:color="auto"/>
                <w:left w:val="none" w:sz="0" w:space="0" w:color="auto"/>
                <w:bottom w:val="none" w:sz="0" w:space="0" w:color="auto"/>
                <w:right w:val="none" w:sz="0" w:space="0" w:color="auto"/>
              </w:divBdr>
            </w:div>
            <w:div w:id="730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ation.sc/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GICC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2</cp:revision>
  <dcterms:created xsi:type="dcterms:W3CDTF">2019-01-25T09:29:00Z</dcterms:created>
  <dcterms:modified xsi:type="dcterms:W3CDTF">2019-01-25T09:33:00Z</dcterms:modified>
</cp:coreProperties>
</file>